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-34" w:type="dxa"/>
        <w:tblLook w:val="04A0"/>
      </w:tblPr>
      <w:tblGrid>
        <w:gridCol w:w="32"/>
        <w:gridCol w:w="6491"/>
        <w:gridCol w:w="567"/>
        <w:gridCol w:w="2515"/>
      </w:tblGrid>
      <w:tr w:rsidR="00141BDC" w:rsidTr="00141BDC">
        <w:trPr>
          <w:gridBefore w:val="1"/>
          <w:wBefore w:w="32" w:type="dxa"/>
          <w:trHeight w:val="31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141BDC" w:rsidTr="00141BDC">
        <w:trPr>
          <w:gridBefore w:val="1"/>
          <w:wBefore w:w="32" w:type="dxa"/>
          <w:trHeight w:val="35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141BDC" w:rsidTr="00141BDC">
        <w:trPr>
          <w:gridBefore w:val="1"/>
          <w:wBefore w:w="32" w:type="dxa"/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141BDC" w:rsidTr="00141BDC">
        <w:trPr>
          <w:gridBefore w:val="1"/>
          <w:wBefore w:w="32" w:type="dxa"/>
          <w:trHeight w:val="35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141BDC" w:rsidTr="00141BDC">
        <w:trPr>
          <w:gridBefore w:val="1"/>
          <w:wBefore w:w="32" w:type="dxa"/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Ответы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141BDC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ПОКАЗАТЕЛИ РАБОТЫ 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Режим работы подогревателя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Производительность по нефти (пределы) т/</w:t>
            </w:r>
            <w:proofErr w:type="spellStart"/>
            <w:r>
              <w:t>сут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нефти на входе (максимальное</w:t>
            </w:r>
            <w:proofErr w:type="gramStart"/>
            <w:r>
              <w:t xml:space="preserve"> )</w:t>
            </w:r>
            <w:proofErr w:type="gramEnd"/>
            <w:r>
              <w:t xml:space="preserve"> МПа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r>
              <w:t>Допустимый перепад давления в продуктовом змеевике МПа</w:t>
            </w:r>
            <w:bookmarkEnd w:id="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 нефти,  °</w:t>
            </w:r>
            <w:proofErr w:type="gramStart"/>
            <w:r>
              <w:t>С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входе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                 На выходе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141BDC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ХАРАКТЕРИСТИКА НАГРЕВАЕМОЙ НЕФТИ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воды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Газовый фактор м³/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Парафин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Смолы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Асфальтены</w:t>
            </w:r>
            <w:proofErr w:type="spellEnd"/>
            <w:r>
              <w:t xml:space="preserve">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Кокс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Сера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римеси % (масс.)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Плотность при температуре 20</w:t>
            </w:r>
            <w:proofErr w:type="gramStart"/>
            <w:r>
              <w:t>°С</w:t>
            </w:r>
            <w:proofErr w:type="gramEnd"/>
            <w:r>
              <w:t>, кг/ м³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Вязкозть</w:t>
            </w:r>
            <w:proofErr w:type="spellEnd"/>
            <w:r>
              <w:t xml:space="preserve"> кинематическая при температуре 20</w:t>
            </w:r>
            <w:proofErr w:type="gramStart"/>
            <w:r>
              <w:t>°С</w:t>
            </w:r>
            <w:proofErr w:type="gramEnd"/>
            <w:r>
              <w:t xml:space="preserve">, </w:t>
            </w:r>
            <w:proofErr w:type="spellStart"/>
            <w:r>
              <w:t>сСт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 ХАРАКТЕРИСТИКА ТОПЛИВА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Вид топлива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Давление на входе МПа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Температура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Розжиг запальной горелки (топливо или баллонный газ)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4. ТРЕБОВАНИЯ К СИСТЕМЕ АВТОМАТИЗАЦИИ</w:t>
            </w: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Аварийные сигналы (кроме тех, что обслуживаются в серийной печи)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Дополнительные параметры (температура нефти, газа на входе, расход нефти газа и др.)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Размещение блоков СА (операторная</w:t>
            </w:r>
            <w:proofErr w:type="gramStart"/>
            <w:r>
              <w:t xml:space="preserve"> ,</w:t>
            </w:r>
            <w:proofErr w:type="gramEnd"/>
            <w:r>
              <w:t xml:space="preserve"> БМА)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Рабочее место оператора: ЖК-панель с кнопками управления на шкафу контроллера, монитор компьютера (</w:t>
            </w:r>
            <w:r>
              <w:rPr>
                <w:lang w:val="en-US"/>
              </w:rPr>
              <w:t>SCADA</w:t>
            </w:r>
            <w:r>
              <w:t>-интерфейс)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Выход на верхний уровень-протокол интерфейс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41BDC" w:rsidTr="00141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Резервирование (количество каналов) %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C" w:rsidRDefault="00141BDC" w:rsidP="00700CD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141BDC" w:rsidRDefault="00141BDC" w:rsidP="00141BDC">
      <w:pPr>
        <w:rPr>
          <w:b/>
        </w:rPr>
      </w:pPr>
      <w:r>
        <w:rPr>
          <w:b/>
        </w:rPr>
        <w:t>Комментарии / Особые требования:</w:t>
      </w:r>
    </w:p>
    <w:p w:rsidR="00141BDC" w:rsidRDefault="00141BDC" w:rsidP="00141BDC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141BDC" w:rsidRDefault="00141BDC" w:rsidP="00141BD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141BDC" w:rsidRDefault="00141BDC" w:rsidP="00141BD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141BDC" w:rsidRDefault="00141BDC" w:rsidP="00141BD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A6402" w:rsidRDefault="000A6402" w:rsidP="00F672C6">
      <w:pPr>
        <w:spacing w:after="0"/>
        <w:ind w:firstLine="709"/>
        <w:jc w:val="both"/>
        <w:rPr>
          <w:rFonts w:ascii="Arial" w:hAnsi="Arial" w:cs="Arial"/>
          <w:noProof/>
          <w:sz w:val="20"/>
          <w:szCs w:val="20"/>
        </w:rPr>
      </w:pPr>
    </w:p>
    <w:sectPr w:rsidR="000A6402" w:rsidSect="00141BDC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5B" w:rsidRDefault="003F5E5B" w:rsidP="00D710B5">
      <w:pPr>
        <w:spacing w:after="0" w:line="240" w:lineRule="auto"/>
      </w:pPr>
      <w:r>
        <w:separator/>
      </w:r>
    </w:p>
  </w:endnote>
  <w:endnote w:type="continuationSeparator" w:id="0">
    <w:p w:rsidR="003F5E5B" w:rsidRDefault="003F5E5B" w:rsidP="00D7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81" w:rsidRDefault="003A1981">
    <w:pPr>
      <w:pStyle w:val="a5"/>
    </w:pPr>
    <w:r>
      <w:rPr>
        <w:noProof/>
        <w:lang w:eastAsia="ru-RU"/>
      </w:rPr>
      <w:drawing>
        <wp:inline distT="0" distB="0" distL="0" distR="0">
          <wp:extent cx="6200775" cy="314325"/>
          <wp:effectExtent l="1905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0B5" w:rsidRPr="004C081A" w:rsidRDefault="004C081A" w:rsidP="004C081A">
    <w:pPr>
      <w:pStyle w:val="a5"/>
      <w:tabs>
        <w:tab w:val="clear" w:pos="4677"/>
        <w:tab w:val="center" w:pos="7797"/>
      </w:tabs>
    </w:pPr>
    <w:r>
      <w:t>Тел. +7(</w:t>
    </w:r>
    <w:r w:rsidR="00A30157">
      <w:t>499</w:t>
    </w:r>
    <w:r w:rsidRPr="004C081A">
      <w:t>)</w:t>
    </w:r>
    <w:r w:rsidR="00A30157">
      <w:t>404-05-25</w:t>
    </w:r>
    <w:r w:rsidRPr="004C081A">
      <w:tab/>
    </w:r>
    <w:r>
      <w:t xml:space="preserve">                   </w:t>
    </w:r>
    <w:r w:rsidRPr="004C081A">
      <w:t>ОГРН: 1147847049657</w:t>
    </w:r>
  </w:p>
  <w:p w:rsidR="004C081A" w:rsidRPr="00E7182E" w:rsidRDefault="004C081A" w:rsidP="004C081A">
    <w:pPr>
      <w:pStyle w:val="a5"/>
      <w:tabs>
        <w:tab w:val="clear" w:pos="4677"/>
        <w:tab w:val="center" w:pos="5245"/>
        <w:tab w:val="center" w:pos="7797"/>
      </w:tabs>
    </w:pPr>
    <w:r>
      <w:rPr>
        <w:lang w:val="en-US"/>
      </w:rPr>
      <w:t>E</w:t>
    </w:r>
    <w:r w:rsidRPr="00E7182E">
      <w:t>-</w:t>
    </w:r>
    <w:r>
      <w:rPr>
        <w:lang w:val="en-US"/>
      </w:rPr>
      <w:t>mail</w:t>
    </w:r>
    <w:r w:rsidRPr="00E7182E">
      <w:t xml:space="preserve">: </w:t>
    </w:r>
    <w:proofErr w:type="spellStart"/>
    <w:r w:rsidR="00F14481">
      <w:t>info</w:t>
    </w:r>
    <w:r w:rsidRPr="00E7182E">
      <w:t>@</w:t>
    </w:r>
    <w:r>
      <w:rPr>
        <w:lang w:val="en-US"/>
      </w:rPr>
      <w:t>stkengineering</w:t>
    </w:r>
    <w:proofErr w:type="spellEnd"/>
    <w:r w:rsidRPr="00E7182E">
      <w:t>.</w:t>
    </w:r>
    <w:proofErr w:type="spellStart"/>
    <w:r>
      <w:rPr>
        <w:lang w:val="en-US"/>
      </w:rPr>
      <w:t>ru</w:t>
    </w:r>
    <w:proofErr w:type="spellEnd"/>
    <w:r w:rsidRPr="00E7182E">
      <w:tab/>
      <w:t xml:space="preserve">                                                                                         </w:t>
    </w:r>
    <w:r>
      <w:t>ИНН</w:t>
    </w:r>
    <w:r w:rsidRPr="00E7182E">
      <w:t>: 7816580408</w:t>
    </w:r>
  </w:p>
  <w:p w:rsidR="004C081A" w:rsidRPr="004C081A" w:rsidRDefault="004C081A" w:rsidP="004C081A">
    <w:pPr>
      <w:pStyle w:val="a5"/>
      <w:tabs>
        <w:tab w:val="clear" w:pos="4677"/>
        <w:tab w:val="center" w:pos="7797"/>
      </w:tabs>
      <w:rPr>
        <w:lang w:val="en-US"/>
      </w:rPr>
    </w:pPr>
    <w:r>
      <w:rPr>
        <w:lang w:val="en-US"/>
      </w:rPr>
      <w:t>www.stkengineering.ru</w:t>
    </w:r>
    <w:r w:rsidRPr="004C081A">
      <w:rPr>
        <w:lang w:val="en-US"/>
      </w:rPr>
      <w:tab/>
    </w:r>
    <w:r w:rsidR="000D6BBB">
      <w:t xml:space="preserve">        </w:t>
    </w:r>
    <w:r>
      <w:t>КПП</w:t>
    </w:r>
    <w:r w:rsidRPr="004C081A">
      <w:rPr>
        <w:lang w:val="en-US"/>
      </w:rPr>
      <w:t>: 781601001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5B" w:rsidRDefault="003F5E5B" w:rsidP="00D710B5">
      <w:pPr>
        <w:spacing w:after="0" w:line="240" w:lineRule="auto"/>
      </w:pPr>
      <w:r>
        <w:separator/>
      </w:r>
    </w:p>
  </w:footnote>
  <w:footnote w:type="continuationSeparator" w:id="0">
    <w:p w:rsidR="003F5E5B" w:rsidRDefault="003F5E5B" w:rsidP="00D7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B5" w:rsidRDefault="000A6402" w:rsidP="000A6402">
    <w:pPr>
      <w:pStyle w:val="a3"/>
      <w:ind w:left="-142"/>
      <w:jc w:val="right"/>
      <w:rPr>
        <w:rFonts w:ascii="Arial" w:hAnsi="Arial" w:cs="Arial"/>
        <w:b/>
        <w:sz w:val="44"/>
        <w:szCs w:val="44"/>
      </w:rPr>
    </w:pPr>
    <w:r>
      <w:object w:dxaOrig="11441" w:dyaOrig="1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4pt;height:57.75pt" o:ole="">
          <v:imagedata r:id="rId1" o:title=""/>
        </v:shape>
        <o:OLEObject Type="Embed" ProgID="CorelDraw.Graphic.16" ShapeID="_x0000_i1025" DrawAspect="Content" ObjectID="_1581161560" r:id="rId2"/>
      </w:object>
    </w:r>
    <w:r>
      <w:tab/>
    </w:r>
    <w:r w:rsidR="004F2E33" w:rsidRPr="006E0407">
      <w:rPr>
        <w:rFonts w:ascii="Arial" w:hAnsi="Arial" w:cs="Arial"/>
        <w:b/>
        <w:sz w:val="44"/>
        <w:szCs w:val="44"/>
      </w:rPr>
      <w:t>ООО «СТК Инжиниринг»</w:t>
    </w:r>
  </w:p>
  <w:p w:rsidR="00671CF3" w:rsidRDefault="00671CF3" w:rsidP="000A6402">
    <w:pPr>
      <w:pStyle w:val="a3"/>
      <w:ind w:left="-14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D3C"/>
    <w:multiLevelType w:val="hybridMultilevel"/>
    <w:tmpl w:val="AFCEF29E"/>
    <w:lvl w:ilvl="0" w:tplc="2988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91E11"/>
    <w:multiLevelType w:val="hybridMultilevel"/>
    <w:tmpl w:val="D2300F7E"/>
    <w:lvl w:ilvl="0" w:tplc="B974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D4615"/>
    <w:rsid w:val="00045D67"/>
    <w:rsid w:val="00096E2E"/>
    <w:rsid w:val="000A0A86"/>
    <w:rsid w:val="000A6402"/>
    <w:rsid w:val="000D4615"/>
    <w:rsid w:val="000D6BBB"/>
    <w:rsid w:val="001134C4"/>
    <w:rsid w:val="00141BDC"/>
    <w:rsid w:val="00184FB5"/>
    <w:rsid w:val="00263D33"/>
    <w:rsid w:val="00282EB3"/>
    <w:rsid w:val="003051A2"/>
    <w:rsid w:val="00341944"/>
    <w:rsid w:val="003A1981"/>
    <w:rsid w:val="003D4715"/>
    <w:rsid w:val="003F5E5B"/>
    <w:rsid w:val="0041142B"/>
    <w:rsid w:val="00433997"/>
    <w:rsid w:val="00447DC9"/>
    <w:rsid w:val="004752BD"/>
    <w:rsid w:val="00491CD6"/>
    <w:rsid w:val="00493873"/>
    <w:rsid w:val="004A6A2D"/>
    <w:rsid w:val="004C081A"/>
    <w:rsid w:val="004F2E33"/>
    <w:rsid w:val="005109CB"/>
    <w:rsid w:val="00521411"/>
    <w:rsid w:val="0056464A"/>
    <w:rsid w:val="00577A34"/>
    <w:rsid w:val="005F684B"/>
    <w:rsid w:val="00611D20"/>
    <w:rsid w:val="006304A6"/>
    <w:rsid w:val="006351BB"/>
    <w:rsid w:val="00641D33"/>
    <w:rsid w:val="00647DF3"/>
    <w:rsid w:val="00661871"/>
    <w:rsid w:val="00671CF3"/>
    <w:rsid w:val="00695C3F"/>
    <w:rsid w:val="006E0407"/>
    <w:rsid w:val="006E6E13"/>
    <w:rsid w:val="006F6AD6"/>
    <w:rsid w:val="00742DAD"/>
    <w:rsid w:val="00754FF0"/>
    <w:rsid w:val="0076027A"/>
    <w:rsid w:val="00793A8B"/>
    <w:rsid w:val="007943BD"/>
    <w:rsid w:val="007A5427"/>
    <w:rsid w:val="008923BD"/>
    <w:rsid w:val="008E354D"/>
    <w:rsid w:val="00922E3C"/>
    <w:rsid w:val="009357AD"/>
    <w:rsid w:val="009A3CD3"/>
    <w:rsid w:val="009B60F5"/>
    <w:rsid w:val="009F2F94"/>
    <w:rsid w:val="009F5BEE"/>
    <w:rsid w:val="00A14375"/>
    <w:rsid w:val="00A2650D"/>
    <w:rsid w:val="00A30157"/>
    <w:rsid w:val="00A4656F"/>
    <w:rsid w:val="00A56A13"/>
    <w:rsid w:val="00A645E8"/>
    <w:rsid w:val="00A672FA"/>
    <w:rsid w:val="00A856E0"/>
    <w:rsid w:val="00B75177"/>
    <w:rsid w:val="00B77581"/>
    <w:rsid w:val="00B92522"/>
    <w:rsid w:val="00BA2E8F"/>
    <w:rsid w:val="00BF545E"/>
    <w:rsid w:val="00C37930"/>
    <w:rsid w:val="00C44A9F"/>
    <w:rsid w:val="00C45C60"/>
    <w:rsid w:val="00C86648"/>
    <w:rsid w:val="00CE4BC9"/>
    <w:rsid w:val="00D0660D"/>
    <w:rsid w:val="00D710B5"/>
    <w:rsid w:val="00DA6FD5"/>
    <w:rsid w:val="00E32516"/>
    <w:rsid w:val="00E564B8"/>
    <w:rsid w:val="00E7182E"/>
    <w:rsid w:val="00E7373B"/>
    <w:rsid w:val="00E8334A"/>
    <w:rsid w:val="00EF388F"/>
    <w:rsid w:val="00F14481"/>
    <w:rsid w:val="00F35FBA"/>
    <w:rsid w:val="00F3701A"/>
    <w:rsid w:val="00F52778"/>
    <w:rsid w:val="00F52BFE"/>
    <w:rsid w:val="00F672C6"/>
    <w:rsid w:val="00F97BA6"/>
    <w:rsid w:val="00F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1BD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10B5"/>
  </w:style>
  <w:style w:type="paragraph" w:styleId="a5">
    <w:name w:val="footer"/>
    <w:basedOn w:val="a"/>
    <w:link w:val="a6"/>
    <w:uiPriority w:val="99"/>
    <w:unhideWhenUsed/>
    <w:rsid w:val="00D710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10B5"/>
  </w:style>
  <w:style w:type="paragraph" w:styleId="a7">
    <w:name w:val="Body Text Indent"/>
    <w:basedOn w:val="a"/>
    <w:link w:val="a8"/>
    <w:rsid w:val="00754FF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54F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8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938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2E33"/>
    <w:pPr>
      <w:ind w:left="720"/>
      <w:contextualSpacing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4C081A"/>
    <w:rPr>
      <w:color w:val="0000FF" w:themeColor="hyperlink"/>
      <w:u w:val="single"/>
    </w:rPr>
  </w:style>
  <w:style w:type="paragraph" w:styleId="ae">
    <w:name w:val="No Spacing"/>
    <w:uiPriority w:val="1"/>
    <w:qFormat/>
    <w:rsid w:val="00F1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BD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Осипов</cp:lastModifiedBy>
  <cp:revision>2</cp:revision>
  <cp:lastPrinted>2016-05-12T12:59:00Z</cp:lastPrinted>
  <dcterms:created xsi:type="dcterms:W3CDTF">2018-02-26T11:46:00Z</dcterms:created>
  <dcterms:modified xsi:type="dcterms:W3CDTF">2018-02-26T11:46:00Z</dcterms:modified>
</cp:coreProperties>
</file>